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86458" w:rsidP="00B86458" w:rsidRDefault="00B86458" w14:paraId="230C2DE8" w14:textId="77777777">
      <w:pPr>
        <w:ind w:firstLine="708"/>
        <w15:collapsed w:val="false"/>
        <w:rPr>
          <w:rFonts w:eastAsia="Batang" w:cs="Arial"/>
        </w:rPr>
      </w:pPr>
      <w:r>
        <w:rPr>
          <w:noProof/>
        </w:rPr>
        <w:drawing>
          <wp:inline distT="0" distB="0" distL="0" distR="0">
            <wp:extent cx="876300" cy="7334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458" w:rsidP="00B86458" w:rsidRDefault="00B86458" w14:paraId="2549E18B" w14:textId="77777777">
      <w:pPr>
        <w:ind w:firstLine="708"/>
        <w:rPr>
          <w:rFonts w:eastAsia="Batang" w:cs="Arial"/>
        </w:rPr>
      </w:pPr>
    </w:p>
    <w:p w:rsidR="00B86458" w:rsidP="00B86458" w:rsidRDefault="00B86458" w14:paraId="1E5E572F" w14:textId="77777777">
      <w:pPr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</w:p>
    <w:p w:rsidR="00B86458" w:rsidP="00B86458" w:rsidRDefault="00B86458" w14:paraId="244356B4" w14:textId="77777777">
      <w:pPr>
        <w:tabs>
          <w:tab w:val="left" w:pos="661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Općinski sud u Metkoviću                                              </w:t>
      </w:r>
    </w:p>
    <w:p w:rsidR="00B86458" w:rsidP="00B86458" w:rsidRDefault="00B86458" w14:paraId="46620CCF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Metković, Andrije Hebranga 9</w:t>
      </w:r>
      <w:r>
        <w:rPr>
          <w:rFonts w:ascii="Arial" w:hAnsi="Arial" w:cs="Arial"/>
          <w:color w:val="0000FF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86458" w:rsidP="00B86458" w:rsidRDefault="00B86458" w14:paraId="3A923DBC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broj: Pp-814/2026</w:t>
      </w:r>
    </w:p>
    <w:p w:rsidR="00B86458" w:rsidP="00B86458" w:rsidRDefault="00B86458" w14:paraId="17573BA7" w14:textId="77777777">
      <w:pPr>
        <w:rPr>
          <w:rFonts w:ascii="Arial" w:hAnsi="Arial" w:eastAsia="Batang" w:cs="Arial"/>
        </w:rPr>
      </w:pPr>
    </w:p>
    <w:p w:rsidR="00B86458" w:rsidP="00B86458" w:rsidRDefault="00B86458" w14:paraId="08982DCB" w14:textId="77777777">
      <w:pPr>
        <w:rPr>
          <w:rFonts w:ascii="Arial" w:hAnsi="Arial" w:eastAsia="Batang" w:cs="Arial"/>
        </w:rPr>
      </w:pPr>
    </w:p>
    <w:p w:rsidR="00B86458" w:rsidP="00B86458" w:rsidRDefault="00B86458" w14:paraId="51217A18" w14:textId="77777777">
      <w:pPr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U  I M E   R E P U B L I K E   H R V A T S K E  </w:t>
      </w:r>
    </w:p>
    <w:p w:rsidR="00B86458" w:rsidP="00B86458" w:rsidRDefault="00B86458" w14:paraId="0C55D126" w14:textId="77777777">
      <w:pPr>
        <w:jc w:val="center"/>
        <w:rPr>
          <w:rFonts w:ascii="Arial" w:hAnsi="Arial" w:eastAsia="Batang" w:cs="Arial"/>
        </w:rPr>
      </w:pPr>
    </w:p>
    <w:p w:rsidR="00B86458" w:rsidP="00B86458" w:rsidRDefault="00B86458" w14:paraId="53455DE5" w14:textId="77777777">
      <w:pPr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R J E Š E NJ E   </w:t>
      </w:r>
    </w:p>
    <w:p w:rsidR="00B86458" w:rsidP="00B86458" w:rsidRDefault="00B86458" w14:paraId="272FF1C9" w14:textId="77777777">
      <w:pPr>
        <w:jc w:val="center"/>
        <w:rPr>
          <w:rFonts w:ascii="Arial" w:hAnsi="Arial" w:eastAsia="Batang" w:cs="Arial"/>
        </w:rPr>
      </w:pPr>
    </w:p>
    <w:p w:rsidR="00B86458" w:rsidP="00B86458" w:rsidRDefault="00B86458" w14:paraId="755B6C74" w14:textId="77777777">
      <w:pPr>
        <w:jc w:val="center"/>
        <w:rPr>
          <w:rFonts w:ascii="Arial" w:hAnsi="Arial" w:eastAsia="Batang" w:cs="Arial"/>
        </w:rPr>
      </w:pPr>
    </w:p>
    <w:p w:rsidR="00B86458" w:rsidP="00B86458" w:rsidRDefault="00B86458" w14:paraId="4F5CA66F" w14:textId="77777777">
      <w:pPr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ab/>
        <w:t xml:space="preserve">Općinski sud u Metkoviću, </w:t>
      </w:r>
      <w:r>
        <w:rPr>
          <w:rFonts w:ascii="Arial" w:hAnsi="Arial" w:eastAsia="Calibri" w:cs="Arial"/>
        </w:rPr>
        <w:t>po sutkinji Veneri Matić, uz sudjelovanje Ksenije Šiljeg, kao zapisničarke</w:t>
      </w:r>
      <w:r>
        <w:rPr>
          <w:rFonts w:ascii="Arial" w:hAnsi="Arial" w:eastAsia="Batang" w:cs="Arial"/>
        </w:rPr>
        <w:t xml:space="preserve"> u prekršajnom predmetu protiv okrivljenika Juraja </w:t>
      </w:r>
      <w:proofErr w:type="spellStart"/>
      <w:r>
        <w:rPr>
          <w:rFonts w:ascii="Arial" w:hAnsi="Arial" w:eastAsia="Batang" w:cs="Arial"/>
        </w:rPr>
        <w:t>Sumajstorčića</w:t>
      </w:r>
      <w:proofErr w:type="spellEnd"/>
      <w:r>
        <w:rPr>
          <w:rFonts w:ascii="Arial" w:hAnsi="Arial" w:eastAsia="Batang" w:cs="Arial"/>
        </w:rPr>
        <w:t xml:space="preserve"> OIB:95715693757, zbog prekršaja iz čl. 282. st. 1. i 9.  Zakona o sigurnosti prometa na cestama </w:t>
      </w:r>
      <w:r>
        <w:rPr>
          <w:rFonts w:ascii="Arial" w:hAnsi="Arial" w:eastAsia="Calibri" w:cs="Arial"/>
          <w:bCs/>
        </w:rPr>
        <w:t xml:space="preserve">(„Narodne novine“ broj: 67/08, 48/10, 74/11, 80/13, 158/13, 92/14, 64/15, 108/17, 70/19, 42/20, 85/22, 114/22, 133/23 - dalje: ZOSPC), </w:t>
      </w:r>
      <w:r>
        <w:rPr>
          <w:rFonts w:ascii="Arial" w:hAnsi="Arial" w:eastAsia="Batang" w:cs="Arial"/>
        </w:rPr>
        <w:t xml:space="preserve"> dana 19. lipnja 2026. godine,</w:t>
      </w:r>
    </w:p>
    <w:p w:rsidR="00B86458" w:rsidP="00B86458" w:rsidRDefault="00B86458" w14:paraId="3069D9C0" w14:textId="77777777">
      <w:pPr>
        <w:jc w:val="center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r i j e š i o   j e</w:t>
      </w:r>
    </w:p>
    <w:p w:rsidR="00B86458" w:rsidP="00B86458" w:rsidRDefault="00B86458" w14:paraId="67D36407" w14:textId="77777777">
      <w:pPr>
        <w:rPr>
          <w:rFonts w:ascii="Arial" w:hAnsi="Arial" w:eastAsia="Batang" w:cs="Arial"/>
        </w:rPr>
      </w:pPr>
    </w:p>
    <w:p w:rsidRPr="007A69B4" w:rsidR="00B86458" w:rsidP="00B86458" w:rsidRDefault="00B86458" w14:paraId="33B1531C" w14:textId="77777777">
      <w:pPr>
        <w:jc w:val="both"/>
        <w:rPr>
          <w:rFonts w:ascii="Arial" w:hAnsi="Arial" w:eastAsia="Batang" w:cs="Arial"/>
        </w:rPr>
      </w:pPr>
      <w:r w:rsidRPr="007A69B4">
        <w:rPr>
          <w:rFonts w:ascii="Arial" w:hAnsi="Arial" w:eastAsia="Batang" w:cs="Arial"/>
        </w:rPr>
        <w:t>I.</w:t>
      </w:r>
      <w:r w:rsidRPr="007A69B4">
        <w:rPr>
          <w:rFonts w:ascii="Arial" w:hAnsi="Arial" w:eastAsia="Batang" w:cs="Arial"/>
        </w:rPr>
        <w:tab/>
        <w:t>Na temelju članka 102. stavka 1. Prekršajnog zakona (Narodne novine, broj: 107/07., 39/13., 157/13., 110/15., 70/17., 118/18., 114/22.)</w:t>
      </w:r>
      <w:r>
        <w:rPr>
          <w:rFonts w:ascii="Arial" w:hAnsi="Arial" w:eastAsia="Batang" w:cs="Arial"/>
        </w:rPr>
        <w:t xml:space="preserve">, </w:t>
      </w:r>
      <w:r w:rsidRPr="007A69B4">
        <w:rPr>
          <w:rFonts w:ascii="Arial" w:hAnsi="Arial" w:eastAsia="Batang" w:cs="Arial"/>
        </w:rPr>
        <w:t xml:space="preserve">Općinski sud u Metkoviću proglašava se stvarno nenadležnim za vođenje prekršajnog postupka u povodu prigovora okrivljenika </w:t>
      </w:r>
      <w:r>
        <w:rPr>
          <w:rFonts w:ascii="Arial" w:hAnsi="Arial" w:eastAsia="Batang" w:cs="Arial"/>
        </w:rPr>
        <w:t xml:space="preserve">Juraja </w:t>
      </w:r>
      <w:proofErr w:type="spellStart"/>
      <w:r>
        <w:rPr>
          <w:rFonts w:ascii="Arial" w:hAnsi="Arial" w:eastAsia="Batang" w:cs="Arial"/>
        </w:rPr>
        <w:t>Sumajstorčića</w:t>
      </w:r>
      <w:proofErr w:type="spellEnd"/>
      <w:r w:rsidRPr="007A69B4">
        <w:rPr>
          <w:rFonts w:ascii="Arial" w:hAnsi="Arial" w:eastAsia="Batang" w:cs="Arial"/>
        </w:rPr>
        <w:t xml:space="preserve"> zbog odluke o </w:t>
      </w:r>
      <w:proofErr w:type="spellStart"/>
      <w:r w:rsidRPr="007A69B4">
        <w:rPr>
          <w:rFonts w:ascii="Arial" w:hAnsi="Arial" w:eastAsia="Batang" w:cs="Arial"/>
        </w:rPr>
        <w:t>prekršajnopravnoj</w:t>
      </w:r>
      <w:proofErr w:type="spellEnd"/>
      <w:r w:rsidRPr="007A69B4">
        <w:rPr>
          <w:rFonts w:ascii="Arial" w:hAnsi="Arial" w:eastAsia="Batang" w:cs="Arial"/>
        </w:rPr>
        <w:t xml:space="preserve"> sankciji protiv prekršajnog naloga Policijske uprave dubrovačko-neretvanske, </w:t>
      </w:r>
      <w:r>
        <w:rPr>
          <w:rFonts w:ascii="Arial" w:hAnsi="Arial" w:eastAsia="Batang" w:cs="Arial"/>
        </w:rPr>
        <w:t>Policijske postaje</w:t>
      </w:r>
      <w:r w:rsidRPr="007A69B4">
        <w:rPr>
          <w:rFonts w:ascii="Arial" w:hAnsi="Arial" w:eastAsia="Batang" w:cs="Arial"/>
        </w:rPr>
        <w:t xml:space="preserve"> </w:t>
      </w:r>
      <w:r>
        <w:rPr>
          <w:rFonts w:ascii="Arial" w:hAnsi="Arial" w:eastAsia="Batang" w:cs="Arial"/>
        </w:rPr>
        <w:t>Ploče, K</w:t>
      </w:r>
      <w:r w:rsidRPr="007A69B4">
        <w:rPr>
          <w:rFonts w:ascii="Arial" w:hAnsi="Arial" w:eastAsia="Batang" w:cs="Arial"/>
        </w:rPr>
        <w:t>lasa: 211-07/</w:t>
      </w:r>
      <w:r>
        <w:rPr>
          <w:rFonts w:ascii="Arial" w:hAnsi="Arial" w:eastAsia="Batang" w:cs="Arial"/>
        </w:rPr>
        <w:t>26-1/8610</w:t>
      </w:r>
      <w:r w:rsidRPr="007A69B4">
        <w:rPr>
          <w:rFonts w:ascii="Arial" w:hAnsi="Arial" w:eastAsia="Batang" w:cs="Arial"/>
        </w:rPr>
        <w:t xml:space="preserve">, </w:t>
      </w:r>
      <w:proofErr w:type="spellStart"/>
      <w:r>
        <w:rPr>
          <w:rFonts w:ascii="Arial" w:hAnsi="Arial" w:eastAsia="Batang" w:cs="Arial"/>
        </w:rPr>
        <w:t>Urbroj</w:t>
      </w:r>
      <w:proofErr w:type="spellEnd"/>
      <w:r w:rsidRPr="007A69B4">
        <w:rPr>
          <w:rFonts w:ascii="Arial" w:hAnsi="Arial" w:eastAsia="Batang" w:cs="Arial"/>
        </w:rPr>
        <w:t>: 511-03-</w:t>
      </w:r>
      <w:r>
        <w:rPr>
          <w:rFonts w:ascii="Arial" w:hAnsi="Arial" w:eastAsia="Batang" w:cs="Arial"/>
        </w:rPr>
        <w:t xml:space="preserve">13-26-1 </w:t>
      </w:r>
      <w:r w:rsidRPr="007A69B4">
        <w:rPr>
          <w:rFonts w:ascii="Arial" w:hAnsi="Arial" w:eastAsia="Batang" w:cs="Arial"/>
        </w:rPr>
        <w:t xml:space="preserve">od </w:t>
      </w:r>
      <w:r>
        <w:rPr>
          <w:rFonts w:ascii="Arial" w:hAnsi="Arial" w:eastAsia="Batang" w:cs="Arial"/>
        </w:rPr>
        <w:t>2</w:t>
      </w:r>
      <w:r w:rsidRPr="007A69B4">
        <w:rPr>
          <w:rFonts w:ascii="Arial" w:hAnsi="Arial" w:eastAsia="Batang" w:cs="Arial"/>
        </w:rPr>
        <w:t>3.</w:t>
      </w:r>
      <w:r>
        <w:rPr>
          <w:rFonts w:ascii="Arial" w:hAnsi="Arial" w:eastAsia="Batang" w:cs="Arial"/>
        </w:rPr>
        <w:t xml:space="preserve"> svibnja</w:t>
      </w:r>
      <w:r w:rsidRPr="007A69B4">
        <w:rPr>
          <w:rFonts w:ascii="Arial" w:hAnsi="Arial" w:eastAsia="Batang" w:cs="Arial"/>
        </w:rPr>
        <w:t xml:space="preserve"> 202</w:t>
      </w:r>
      <w:r>
        <w:rPr>
          <w:rFonts w:ascii="Arial" w:hAnsi="Arial" w:eastAsia="Batang" w:cs="Arial"/>
        </w:rPr>
        <w:t>6</w:t>
      </w:r>
      <w:r w:rsidRPr="007A69B4">
        <w:rPr>
          <w:rFonts w:ascii="Arial" w:hAnsi="Arial" w:eastAsia="Batang" w:cs="Arial"/>
        </w:rPr>
        <w:t>.</w:t>
      </w:r>
      <w:r>
        <w:rPr>
          <w:rFonts w:ascii="Arial" w:hAnsi="Arial" w:eastAsia="Batang" w:cs="Arial"/>
        </w:rPr>
        <w:t xml:space="preserve"> godine.</w:t>
      </w:r>
    </w:p>
    <w:p w:rsidRPr="007A69B4" w:rsidR="00B86458" w:rsidP="00B86458" w:rsidRDefault="00B86458" w14:paraId="34CE2899" w14:textId="77777777">
      <w:pPr>
        <w:jc w:val="both"/>
        <w:rPr>
          <w:rFonts w:ascii="Arial" w:hAnsi="Arial" w:eastAsia="Batang" w:cs="Arial"/>
        </w:rPr>
      </w:pPr>
    </w:p>
    <w:p w:rsidRPr="007A69B4" w:rsidR="00B86458" w:rsidP="00B86458" w:rsidRDefault="00B86458" w14:paraId="63F83DBC" w14:textId="77777777">
      <w:pPr>
        <w:jc w:val="both"/>
        <w:rPr>
          <w:rFonts w:ascii="Arial" w:hAnsi="Arial" w:eastAsia="Batang" w:cs="Arial"/>
        </w:rPr>
      </w:pPr>
      <w:r w:rsidRPr="007A69B4">
        <w:rPr>
          <w:rFonts w:ascii="Arial" w:hAnsi="Arial" w:eastAsia="Batang" w:cs="Arial"/>
        </w:rPr>
        <w:t>II.</w:t>
      </w:r>
      <w:r w:rsidRPr="007A69B4">
        <w:rPr>
          <w:rFonts w:ascii="Arial" w:hAnsi="Arial" w:eastAsia="Batang" w:cs="Arial"/>
        </w:rPr>
        <w:tab/>
        <w:t>Nakon pravomoćnosti ovog rješenja predmet će se ustupiti Visokom prekršajnom sudu Republike Hrvatske kao stvarno nadležnom sudu.</w:t>
      </w:r>
    </w:p>
    <w:p w:rsidR="00B86458" w:rsidP="00B86458" w:rsidRDefault="00B86458" w14:paraId="4565526D" w14:textId="77777777">
      <w:pPr>
        <w:tabs>
          <w:tab w:val="left" w:pos="284"/>
        </w:tabs>
        <w:ind w:left="708" w:hanging="708"/>
        <w:jc w:val="both"/>
        <w:rPr>
          <w:rFonts w:ascii="Arial" w:hAnsi="Arial" w:eastAsia="Batang" w:cs="Arial"/>
        </w:rPr>
      </w:pPr>
    </w:p>
    <w:p w:rsidR="00B86458" w:rsidP="00B86458" w:rsidRDefault="00B86458" w14:paraId="5B180679" w14:textId="77777777">
      <w:pPr>
        <w:tabs>
          <w:tab w:val="left" w:pos="284"/>
        </w:tabs>
        <w:ind w:left="708" w:hanging="708"/>
        <w:jc w:val="both"/>
        <w:rPr>
          <w:rFonts w:ascii="Arial" w:hAnsi="Arial" w:eastAsia="Batang" w:cs="Arial"/>
        </w:rPr>
      </w:pPr>
    </w:p>
    <w:p w:rsidRPr="00B86458" w:rsidR="00B86458" w:rsidP="00B86458" w:rsidRDefault="00B86458" w14:paraId="43BD38DB" w14:textId="77777777">
      <w:pPr>
        <w:jc w:val="center"/>
        <w:rPr>
          <w:rFonts w:ascii="Arial" w:hAnsi="Arial" w:cs="Arial"/>
          <w:b/>
        </w:rPr>
      </w:pPr>
      <w:r w:rsidRPr="00B86458">
        <w:rPr>
          <w:rFonts w:ascii="Arial" w:hAnsi="Arial" w:cs="Arial"/>
        </w:rPr>
        <w:t>Obrazloženje</w:t>
      </w:r>
    </w:p>
    <w:p w:rsidR="00B86458" w:rsidP="00B86458" w:rsidRDefault="00B86458" w14:paraId="4D3B0EC9" w14:textId="77777777"/>
    <w:p w:rsidRPr="001F641C" w:rsidR="00B86458" w:rsidP="00B86458" w:rsidRDefault="00B86458" w14:paraId="6DB31E11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eastAsia="Batang" w:cs="Arial"/>
        </w:rPr>
        <w:t>1.</w:t>
      </w:r>
      <w:r>
        <w:rPr>
          <w:rFonts w:ascii="Arial" w:hAnsi="Arial" w:eastAsia="Batang" w:cs="Arial"/>
        </w:rPr>
        <w:tab/>
        <w:t>Navedenim prekršajnim nalogom okrivljenik je proglašen krivim zbog prekršaja od 23. svibnja 2026. te mu je izrečena ukupna novčana kazna od 1.320,00 eura, zaštitna mjera zabran upravljanja motornim vozilom B kategorije u trajanju od 3 mjeseca i odmjeren trošak postupka od 66,36 eura.</w:t>
      </w:r>
    </w:p>
    <w:p w:rsidR="00B86458" w:rsidP="00B86458" w:rsidRDefault="00B86458" w14:paraId="0B956558" w14:textId="77777777">
      <w:pPr>
        <w:pStyle w:val="Bezproreda"/>
        <w:jc w:val="both"/>
        <w:rPr>
          <w:rFonts w:ascii="Arial" w:hAnsi="Arial" w:cs="Arial"/>
        </w:rPr>
      </w:pPr>
    </w:p>
    <w:p w:rsidR="00B86458" w:rsidP="00B86458" w:rsidRDefault="00B86458" w14:paraId="7D5D9B7C" w14:textId="77777777">
      <w:pPr>
        <w:pStyle w:val="Bezproreda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>2.</w:t>
      </w:r>
      <w:r>
        <w:rPr>
          <w:rFonts w:ascii="Arial" w:hAnsi="Arial" w:eastAsia="Batang" w:cs="Arial"/>
        </w:rPr>
        <w:tab/>
        <w:t xml:space="preserve">Okrivljenik je protiv prekršajnog naloga podnio prigovor iz čijeg sadržaja se vidi da je podnesen zbog odluke o </w:t>
      </w:r>
      <w:proofErr w:type="spellStart"/>
      <w:r>
        <w:rPr>
          <w:rFonts w:ascii="Arial" w:hAnsi="Arial" w:eastAsia="Batang" w:cs="Arial"/>
        </w:rPr>
        <w:t>prekršajnopravnoj</w:t>
      </w:r>
      <w:proofErr w:type="spellEnd"/>
      <w:r>
        <w:rPr>
          <w:rFonts w:ascii="Arial" w:hAnsi="Arial" w:eastAsia="Batang" w:cs="Arial"/>
        </w:rPr>
        <w:t xml:space="preserve"> sankciji. </w:t>
      </w:r>
    </w:p>
    <w:p w:rsidR="00B86458" w:rsidP="00B86458" w:rsidRDefault="00B86458" w14:paraId="0B22DEEF" w14:textId="77777777">
      <w:pPr>
        <w:pStyle w:val="Bezproreda"/>
        <w:jc w:val="both"/>
        <w:rPr>
          <w:rFonts w:ascii="Arial" w:hAnsi="Arial" w:cs="Arial"/>
        </w:rPr>
      </w:pPr>
    </w:p>
    <w:p w:rsidR="00B86458" w:rsidP="00B86458" w:rsidRDefault="00B86458" w14:paraId="53CF261A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eastAsia="Batang" w:cs="Arial"/>
        </w:rPr>
        <w:t>3.</w:t>
      </w:r>
      <w:r>
        <w:rPr>
          <w:rFonts w:ascii="Arial" w:hAnsi="Arial" w:eastAsia="Batang" w:cs="Arial"/>
        </w:rPr>
        <w:tab/>
        <w:t xml:space="preserve">U skladu s odredbom članka 95. točke 2. Prekršajnog zakona, ako je prigovor protiv prekršajnog naloga podnesen zbog odluke o </w:t>
      </w:r>
      <w:proofErr w:type="spellStart"/>
      <w:r>
        <w:rPr>
          <w:rFonts w:ascii="Arial" w:hAnsi="Arial" w:eastAsia="Batang" w:cs="Arial"/>
        </w:rPr>
        <w:t>prekršajnopravnoj</w:t>
      </w:r>
      <w:proofErr w:type="spellEnd"/>
      <w:r>
        <w:rPr>
          <w:rFonts w:ascii="Arial" w:hAnsi="Arial" w:eastAsia="Batang" w:cs="Arial"/>
        </w:rPr>
        <w:t xml:space="preserve"> sankciji, o njemu je nadležan odlučivati Visoki prekršajni sud Republike Hrvatske.</w:t>
      </w:r>
    </w:p>
    <w:p w:rsidR="00B86458" w:rsidP="00B86458" w:rsidRDefault="00B86458" w14:paraId="4CF5A4E3" w14:textId="77777777">
      <w:pPr>
        <w:pStyle w:val="Bezproreda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86458" w:rsidP="00B86458" w:rsidRDefault="00B86458" w14:paraId="06C37275" w14:textId="77777777">
      <w:pPr>
        <w:pStyle w:val="Bezproreda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</w:t>
      </w:r>
      <w:r>
        <w:rPr>
          <w:rFonts w:ascii="Arial" w:hAnsi="Arial" w:cs="Arial"/>
        </w:rPr>
        <w:tab/>
      </w:r>
      <w:r>
        <w:rPr>
          <w:rFonts w:ascii="Arial" w:hAnsi="Arial" w:eastAsia="Batang" w:cs="Arial"/>
        </w:rPr>
        <w:t>Prema članku 102. stavku 1. Prekršajnog zakona, s</w:t>
      </w:r>
      <w:r>
        <w:rPr>
          <w:rFonts w:ascii="Arial" w:hAnsi="Arial" w:eastAsia="MetaSerifPro-Book" w:cs="Arial"/>
          <w:lang w:eastAsia="en-US"/>
        </w:rPr>
        <w:t>ud je dužan paziti na svoju stvarnu i mjesnu nadležnost te će se, čim primijeti da nije nadležan, rješenjem proglasiti nenadležnim. Nakon pravomoćnosti rješenja sud će ustupiti predmet nadležnom sudu, odnosno drugom nadležnom prekršajnom tijelu.</w:t>
      </w:r>
      <w:r>
        <w:rPr>
          <w:rFonts w:ascii="Arial" w:hAnsi="Arial" w:eastAsia="Batang" w:cs="Arial"/>
        </w:rPr>
        <w:t xml:space="preserve"> </w:t>
      </w:r>
    </w:p>
    <w:p w:rsidR="00B86458" w:rsidP="00B86458" w:rsidRDefault="00B86458" w14:paraId="130AABC1" w14:textId="77777777">
      <w:pPr>
        <w:pStyle w:val="Bezproreda"/>
        <w:jc w:val="both"/>
        <w:rPr>
          <w:rFonts w:ascii="Arial" w:hAnsi="Arial" w:cs="Arial"/>
        </w:rPr>
      </w:pPr>
    </w:p>
    <w:p w:rsidR="00B86458" w:rsidP="00B86458" w:rsidRDefault="00B86458" w14:paraId="1B6BB5E6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  <w:t xml:space="preserve">Budući da je u konkretnom predmetu prigovor protiv prekršajnog naloga podnesen zbog odluke o </w:t>
      </w:r>
      <w:proofErr w:type="spellStart"/>
      <w:r>
        <w:rPr>
          <w:rFonts w:ascii="Arial" w:hAnsi="Arial" w:cs="Arial"/>
        </w:rPr>
        <w:t>prekršajnopravnoj</w:t>
      </w:r>
      <w:proofErr w:type="spellEnd"/>
      <w:r>
        <w:rPr>
          <w:rFonts w:ascii="Arial" w:hAnsi="Arial" w:cs="Arial"/>
        </w:rPr>
        <w:t xml:space="preserve"> sankciji, trebalo je, na temelju članka 102. stavka 1. Prekršajnog zakona, odlučiti kao u izreci ovog rješenja. </w:t>
      </w:r>
    </w:p>
    <w:p w:rsidR="00B86458" w:rsidP="00B86458" w:rsidRDefault="00B86458" w14:paraId="0E2E0788" w14:textId="77777777">
      <w:pPr>
        <w:ind w:firstLine="284"/>
        <w:rPr>
          <w:rFonts w:ascii="Arial" w:hAnsi="Arial" w:eastAsia="Batang" w:cs="Arial"/>
        </w:rPr>
      </w:pPr>
    </w:p>
    <w:p w:rsidR="00B86458" w:rsidP="00B86458" w:rsidRDefault="00B86458" w14:paraId="16E3B11E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Metković, 19. lipnja 2026.</w:t>
      </w:r>
    </w:p>
    <w:p w:rsidR="00B86458" w:rsidP="00B86458" w:rsidRDefault="00B86458" w14:paraId="380E9507" w14:textId="77777777">
      <w:pPr>
        <w:jc w:val="center"/>
        <w:rPr>
          <w:rFonts w:ascii="Arial" w:hAnsi="Arial" w:cs="Arial"/>
        </w:rPr>
      </w:pPr>
    </w:p>
    <w:p w:rsidR="00B86458" w:rsidP="00B86458" w:rsidRDefault="00B86458" w14:paraId="2278122C" w14:textId="77777777">
      <w:pPr>
        <w:jc w:val="center"/>
        <w:rPr>
          <w:rFonts w:ascii="Arial" w:hAnsi="Arial" w:cs="Arial"/>
        </w:rPr>
      </w:pPr>
    </w:p>
    <w:p w:rsidRPr="00B86458" w:rsidR="00B86458" w:rsidP="00B86458" w:rsidRDefault="00B86458" w14:paraId="735DF9A6" w14:textId="77777777">
      <w:pPr>
        <w:pStyle w:val="Naslov4"/>
        <w:jc w:val="both"/>
        <w:rPr>
          <w:rFonts w:ascii="Arial" w:hAnsi="Arial" w:cs="Arial"/>
          <w:b/>
          <w:i w:val="false"/>
          <w:iCs w:val="false"/>
        </w:rPr>
      </w:pPr>
    </w:p>
    <w:p w:rsidR="00B86458" w:rsidP="00B86458" w:rsidRDefault="00B86458" w14:paraId="773F4312" w14:textId="77777777">
      <w:pPr>
        <w:pStyle w:val="Naslov4"/>
        <w:jc w:val="both"/>
        <w:rPr>
          <w:rFonts w:ascii="Arial" w:hAnsi="Arial" w:cs="Arial"/>
          <w:b/>
        </w:rPr>
      </w:pPr>
    </w:p>
    <w:p w:rsidRPr="00B86458" w:rsidR="00B86458" w:rsidP="00B86458" w:rsidRDefault="00B86458" w14:paraId="50FD0DC9" w14:textId="77777777">
      <w:pPr>
        <w:rPr>
          <w:rFonts w:ascii="Arial" w:hAnsi="Arial" w:cs="Arial"/>
          <w:b/>
        </w:rPr>
      </w:pPr>
      <w:r w:rsidRPr="00B86458">
        <w:rPr>
          <w:rFonts w:ascii="Arial" w:hAnsi="Arial" w:cs="Arial"/>
        </w:rPr>
        <w:t>Zapisničarka:</w:t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  <w:t>Sutkinja:</w:t>
      </w:r>
    </w:p>
    <w:p w:rsidRPr="00B86458" w:rsidR="00B86458" w:rsidP="00B86458" w:rsidRDefault="00B86458" w14:paraId="1706C8CA" w14:textId="77777777">
      <w:pPr>
        <w:rPr>
          <w:rFonts w:ascii="Arial" w:hAnsi="Arial" w:cs="Arial"/>
        </w:rPr>
      </w:pPr>
    </w:p>
    <w:p w:rsidRPr="00B86458" w:rsidR="00B86458" w:rsidP="00B86458" w:rsidRDefault="00B86458" w14:paraId="7A51AF04" w14:textId="77777777">
      <w:pPr>
        <w:rPr>
          <w:rFonts w:ascii="Arial" w:hAnsi="Arial" w:cs="Arial"/>
          <w:b/>
        </w:rPr>
      </w:pPr>
      <w:r w:rsidRPr="00B86458">
        <w:rPr>
          <w:rFonts w:ascii="Arial" w:hAnsi="Arial" w:cs="Arial"/>
        </w:rPr>
        <w:t>Ksenija Šiljeg</w:t>
      </w:r>
      <w:r w:rsidR="003B605F">
        <w:rPr>
          <w:rFonts w:ascii="Arial" w:hAnsi="Arial" w:cs="Arial"/>
        </w:rPr>
        <w:t>, v.r.</w:t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Pr="00B86458">
        <w:rPr>
          <w:rFonts w:ascii="Arial" w:hAnsi="Arial" w:cs="Arial"/>
        </w:rPr>
        <w:tab/>
      </w:r>
      <w:r w:rsidR="003B605F">
        <w:rPr>
          <w:rFonts w:ascii="Arial" w:hAnsi="Arial" w:cs="Arial"/>
        </w:rPr>
        <w:t xml:space="preserve">        </w:t>
      </w:r>
      <w:r w:rsidRPr="00B86458">
        <w:rPr>
          <w:rFonts w:ascii="Arial" w:hAnsi="Arial" w:cs="Arial"/>
        </w:rPr>
        <w:t>Venera Matić</w:t>
      </w:r>
      <w:r w:rsidR="003B605F">
        <w:rPr>
          <w:rFonts w:ascii="Arial" w:hAnsi="Arial" w:cs="Arial"/>
        </w:rPr>
        <w:t>, v.r.</w:t>
      </w:r>
    </w:p>
    <w:p w:rsidR="00B86458" w:rsidP="00B86458" w:rsidRDefault="00B86458" w14:paraId="2AB43127" w14:textId="77777777">
      <w:pPr>
        <w:rPr>
          <w:rFonts w:ascii="Arial" w:hAnsi="Arial" w:cs="Arial"/>
          <w:bCs/>
        </w:rPr>
      </w:pPr>
    </w:p>
    <w:p w:rsidR="00B86458" w:rsidP="00B86458" w:rsidRDefault="00B86458" w14:paraId="5DCE7304" w14:textId="77777777">
      <w:pPr>
        <w:rPr>
          <w:rFonts w:ascii="Arial" w:hAnsi="Arial" w:cs="Arial"/>
          <w:bCs/>
        </w:rPr>
      </w:pPr>
    </w:p>
    <w:p w:rsidR="00B86458" w:rsidP="00B86458" w:rsidRDefault="00B86458" w14:paraId="541F5617" w14:textId="77777777">
      <w:pPr>
        <w:rPr>
          <w:rFonts w:ascii="Arial" w:hAnsi="Arial" w:cs="Arial"/>
          <w:bCs/>
        </w:rPr>
      </w:pPr>
    </w:p>
    <w:p w:rsidR="00B86458" w:rsidP="00B86458" w:rsidRDefault="00B86458" w14:paraId="513690F0" w14:textId="77777777">
      <w:pPr>
        <w:rPr>
          <w:rFonts w:ascii="Arial" w:hAnsi="Arial" w:cs="Arial"/>
          <w:bCs/>
        </w:rPr>
      </w:pPr>
    </w:p>
    <w:p w:rsidR="00B86458" w:rsidP="00B86458" w:rsidRDefault="00B86458" w14:paraId="35632633" w14:textId="77777777">
      <w:pPr>
        <w:rPr>
          <w:rFonts w:ascii="Arial" w:hAnsi="Arial" w:cs="Arial"/>
          <w:bCs/>
        </w:rPr>
      </w:pPr>
    </w:p>
    <w:p w:rsidR="00B86458" w:rsidP="00B86458" w:rsidRDefault="00B86458" w14:paraId="37BD324B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B86458" w:rsidP="00B86458" w:rsidRDefault="00B86458" w14:paraId="703F30D3" w14:textId="77777777">
      <w:pPr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ab/>
      </w:r>
    </w:p>
    <w:p w:rsidR="00B86458" w:rsidP="00B86458" w:rsidRDefault="00B86458" w14:paraId="4340F6BA" w14:textId="77777777">
      <w:pPr>
        <w:ind w:firstLine="709"/>
        <w:jc w:val="both"/>
        <w:rPr>
          <w:rFonts w:ascii="Arial" w:hAnsi="Arial" w:eastAsia="Batang" w:cs="Arial"/>
        </w:rPr>
      </w:pPr>
      <w:r>
        <w:rPr>
          <w:rFonts w:ascii="Arial" w:hAnsi="Arial" w:eastAsia="Batang" w:cs="Arial"/>
        </w:rPr>
        <w:t xml:space="preserve">Na temelju članka 211. stavka 1. Prekršajnog zakona, protiv ovog je rješenja dopuštena žalba, koja se podnosi ovom Sudu u roku tri dana od dostave ovog rješenja, a o njoj odlučuje Visoki prekršajni sud Republike Hrvatske. </w:t>
      </w:r>
    </w:p>
    <w:p w:rsidR="00B86458" w:rsidP="00B86458" w:rsidRDefault="00B86458" w14:paraId="2E4622F3" w14:textId="77777777">
      <w:pPr>
        <w:ind w:firstLine="709"/>
        <w:jc w:val="both"/>
        <w:rPr>
          <w:rFonts w:ascii="Arial" w:hAnsi="Arial" w:eastAsia="Batang" w:cs="Arial"/>
        </w:rPr>
      </w:pPr>
    </w:p>
    <w:p w:rsidR="00B86458" w:rsidP="00B86458" w:rsidRDefault="00B86458" w14:paraId="53B794E6" w14:textId="77777777">
      <w:pPr>
        <w:ind w:firstLine="709"/>
        <w:jc w:val="both"/>
        <w:rPr>
          <w:rFonts w:ascii="Arial" w:hAnsi="Arial" w:eastAsia="Batang" w:cs="Arial"/>
        </w:rPr>
      </w:pPr>
    </w:p>
    <w:p w:rsidR="00B86458" w:rsidP="00B86458" w:rsidRDefault="00B86458" w14:paraId="44D8267A" w14:textId="77777777">
      <w:pPr>
        <w:ind w:firstLine="709"/>
        <w:jc w:val="both"/>
        <w:rPr>
          <w:rFonts w:ascii="Arial" w:hAnsi="Arial" w:eastAsia="Batang" w:cs="Arial"/>
        </w:rPr>
      </w:pPr>
    </w:p>
    <w:p w:rsidR="00B86458" w:rsidP="00B86458" w:rsidRDefault="00B86458" w14:paraId="3348F7E1" w14:textId="77777777">
      <w:pPr>
        <w:ind w:firstLine="708"/>
        <w:rPr>
          <w:rFonts w:ascii="Arial" w:hAnsi="Arial" w:eastAsia="Batang" w:cs="Arial"/>
        </w:rPr>
      </w:pPr>
      <w:r w:rsidRPr="007A69B4">
        <w:rPr>
          <w:rFonts w:ascii="Arial" w:hAnsi="Arial" w:eastAsia="Batang" w:cs="Arial"/>
        </w:rPr>
        <w:t>DNA:</w:t>
      </w:r>
    </w:p>
    <w:p w:rsidRPr="007A69B4" w:rsidR="00B86458" w:rsidP="00B86458" w:rsidRDefault="00B86458" w14:paraId="115A3940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7A69B4">
        <w:rPr>
          <w:rFonts w:ascii="Arial" w:hAnsi="Arial" w:cs="Arial"/>
        </w:rPr>
        <w:t xml:space="preserve">Okrivljenik: </w:t>
      </w:r>
      <w:r>
        <w:rPr>
          <w:rFonts w:ascii="Arial" w:hAnsi="Arial" w:cs="Arial"/>
        </w:rPr>
        <w:t xml:space="preserve">Juraj </w:t>
      </w:r>
      <w:proofErr w:type="spellStart"/>
      <w:r>
        <w:rPr>
          <w:rFonts w:ascii="Arial" w:hAnsi="Arial" w:cs="Arial"/>
        </w:rPr>
        <w:t>Sumajstorčić</w:t>
      </w:r>
      <w:proofErr w:type="spellEnd"/>
      <w:r>
        <w:rPr>
          <w:rFonts w:ascii="Arial" w:hAnsi="Arial" w:cs="Arial"/>
        </w:rPr>
        <w:t>, Maksimirsko naselje 9, Zagreb</w:t>
      </w:r>
      <w:r w:rsidRPr="007A69B4">
        <w:rPr>
          <w:rFonts w:ascii="Arial" w:hAnsi="Arial" w:cs="Arial"/>
        </w:rPr>
        <w:t xml:space="preserve"> </w:t>
      </w:r>
    </w:p>
    <w:p w:rsidRPr="007A69B4" w:rsidR="00B86458" w:rsidP="00B86458" w:rsidRDefault="00B86458" w14:paraId="4D52FCCE" w14:textId="7777777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7A69B4">
        <w:rPr>
          <w:rFonts w:ascii="Arial" w:hAnsi="Arial" w:cs="Arial"/>
        </w:rPr>
        <w:t xml:space="preserve">Tužitelj: PP </w:t>
      </w:r>
      <w:r>
        <w:rPr>
          <w:rFonts w:ascii="Arial" w:hAnsi="Arial" w:cs="Arial"/>
        </w:rPr>
        <w:t>Ploče</w:t>
      </w:r>
    </w:p>
    <w:p w:rsidR="00B86458" w:rsidP="00B86458" w:rsidRDefault="00B86458" w14:paraId="03B9394A" w14:textId="77777777"/>
    <w:p w:rsidR="00BD3483" w:rsidRDefault="00BD3483" w14:paraId="73D7862D" w14:textId="77777777"/>
    <w:sectPr w:rsidR="00BD3483" w:rsidSect="00B86458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7501" w:rsidP="00B86458" w:rsidRDefault="00277501" w14:paraId="361B80C9" w14:textId="77777777">
      <w:r>
        <w:separator/>
      </w:r>
    </w:p>
  </w:endnote>
  <w:endnote w:type="continuationSeparator" w:id="0">
    <w:p w:rsidR="00277501" w:rsidP="00B86458" w:rsidRDefault="00277501" w14:paraId="20B4C3F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taSerifPro-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7501" w:rsidP="00B86458" w:rsidRDefault="00277501" w14:paraId="099285DE" w14:textId="77777777">
      <w:r>
        <w:separator/>
      </w:r>
    </w:p>
  </w:footnote>
  <w:footnote w:type="continuationSeparator" w:id="0">
    <w:p w:rsidR="00277501" w:rsidP="00B86458" w:rsidRDefault="00277501" w14:paraId="3BE3BED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1650388"/>
      <w:docPartObj>
        <w:docPartGallery w:val="Page Numbers (Top of Page)"/>
        <w:docPartUnique/>
      </w:docPartObj>
    </w:sdtPr>
    <w:sdtEndPr/>
    <w:sdtContent>
      <w:p w:rsidR="00B86458" w:rsidP="007A69B4" w:rsidRDefault="00B86458" w14:paraId="2D6C21F6" w14:textId="7777777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ab/>
        </w:r>
        <w:r>
          <w:tab/>
          <w:t>Pp-814/2026</w:t>
        </w:r>
      </w:p>
    </w:sdtContent>
  </w:sdt>
  <w:p w:rsidR="00B86458" w:rsidRDefault="00B86458" w14:paraId="285FB628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1E6E1F"/>
    <w:multiLevelType w:val="hybridMultilevel"/>
    <w:tmpl w:val="8294CB14"/>
    <w:lvl w:ilvl="0" w:tplc="E50E0F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458"/>
    <w:rsid w:val="00277501"/>
    <w:rsid w:val="002F0A91"/>
    <w:rsid w:val="003B605F"/>
    <w:rsid w:val="0064107D"/>
    <w:rsid w:val="00A02338"/>
    <w:rsid w:val="00B86458"/>
    <w:rsid w:val="00BD3483"/>
    <w:rsid w:val="00D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FFBEB88"/>
  <w15:docId w15:val="{CEAFEF67-DF1D-457C-BB37-9647B835708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86458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8645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8645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B86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B86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86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864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864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864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864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8645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B8645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semiHidden/>
    <w:rsid w:val="00B8645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semiHidden/>
    <w:rsid w:val="00B86458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B86458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B86458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B86458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B86458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B8645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8645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B8645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86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B86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86458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B8645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8645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8645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8645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B8645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86458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B86458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8645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86458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8645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86458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0A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0A91"/>
    <w:rPr>
      <w:rFonts w:ascii="Times New Roman" w:hAnsi="Times New Roman" w:eastAsia="Batang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0A91"/>
    <w:rPr>
      <w:rFonts w:eastAsia="Batang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0A91"/>
    <w:rPr>
      <w:rFonts w:ascii="Times New Roman" w:hAnsi="Times New Roman" w:eastAsia="Batang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0A91"/>
    <w:rPr>
      <w:rFonts w:ascii="Times New Roman" w:hAnsi="Times New Roman" w:eastAsia="Batang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lipnja 2026.</izvorni_sadrzaj>
    <derivirana_varijabla naziv="DomainObject.DatumDonosenjaOdluke_1">19.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Venera</izvorni_sadrzaj>
    <derivirana_varijabla naziv="DomainObject.DonositeljOdluke.Ime_1">Venera</derivirana_varijabla>
  </DomainObject.DonositeljOdluke.Ime>
  <DomainObject.DonositeljOdluke.Prezime>
    <izvorni_sadrzaj>Matić</izvorni_sadrzaj>
    <derivirana_varijabla naziv="DomainObject.DonositeljOdluke.Prezime_1">Matić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2026.</izvorni_sadrzaj>
    <derivirana_varijabla naziv="DomainObject.Predmet.DatumIzradeOptuznogAkta_1">11. lipnja 2026.</derivirana_varijabla>
  </DomainObject.Predmet.DatumIzradeOptuznogAkta>
  <DomainObject.Predmet.DatumIzradeOptuznogAktaFormated>
    <izvorni_sadrzaj>11.6.2026.</izvorni_sadrzaj>
    <derivirana_varijabla naziv="DomainObject.Predmet.DatumIzradeOptuznogAktaFormated_1">11.6.2026.</derivirana_varijabla>
  </DomainObject.Predmet.DatumIzradeOptuznogAktaFormated>
  <DomainObject.Predmet.DatumOsnivanja>
    <izvorni_sadrzaj>12. lipnja 2026.</izvorni_sadrzaj>
    <derivirana_varijabla naziv="DomainObject.Predmet.DatumOsnivanja_1">12.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lipnja 2026.</izvorni_sadrzaj>
    <derivirana_varijabla naziv="DomainObject.Predmet.DatumPrimitkaOptuznogAkta_1">12.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24. listopada 1994.</izvorni_sadrzaj>
    <derivirana_varijabla naziv="DomainObject.Predmet.OkrivljenikFizickaOsoba.DatumRodjenja_1">24. listopada 1994.</derivirana_varijabla>
  </DomainObject.Predmet.OkrivljenikFizickaOsoba.DatumRodjenja>
  <DomainObject.Predmet.OkrivljenikFizickaOsoba.DatumRodjenjaFormated>
    <izvorni_sadrzaj>24.10.1994.</izvorni_sadrzaj>
    <derivirana_varijabla naziv="DomainObject.Predmet.OkrivljenikFizickaOsoba.DatumRodjenjaFormated_1">24.10.1994.</derivirana_varijabla>
  </DomainObject.Predmet.OkrivljenikFizickaOsoba.DatumRodjenjaFormated>
  <DomainObject.Predmet.OkrivljenikFizickaOsoba.Ime>
    <izvorni_sadrzaj>Juraj</izvorni_sadrzaj>
    <derivirana_varijabla naziv="DomainObject.Predmet.OkrivljenikFizickaOsoba.Ime_1">Juraj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Juraj Sumajstorčić</izvorni_sadrzaj>
    <derivirana_varijabla naziv="DomainObject.Predmet.OkrivljenikFizickaOsoba.Naziv_1">Juraj Sumajstorčić</derivirana_varijabla>
  </DomainObject.Predmet.OkrivljenikFizickaOsoba.Naziv>
  <DomainObject.Predmet.OkrivljenikFizickaOsoba.Prezime>
    <izvorni_sadrzaj>Sumajstorčić</izvorni_sadrzaj>
    <derivirana_varijabla naziv="DomainObject.Predmet.OkrivljenikFizickaOsoba.Prezime_1">Sumajstorčić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95715693757</izvorni_sadrzaj>
    <derivirana_varijabla naziv="DomainObject.Predmet.OkrivljenikFizickaOsoba.Oib_1">95715693757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Pp-814/2026</izvorni_sadrzaj>
    <derivirana_varijabla naziv="DomainObject.Predmet.OznakaBroj_1">Pp-814/2026</derivirana_varijabla>
  </DomainObject.Predmet.OznakaBroj>
  <DomainObject.Predmet.OznakaBrojOptuznogAkta>
    <izvorni_sadrzaj>511-03-13-26-3</izvorni_sadrzaj>
    <derivirana_varijabla naziv="DomainObject.Predmet.OznakaBrojOptuznogAkta_1">511-03-13-26-3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Sumajstorčić</izvorni_sadrzaj>
    <derivirana_varijabla naziv="DomainObject.Predmet.ProtustrankaFormated_1">  Juraj Sumajstorčić</derivirana_varijabla>
  </DomainObject.Predmet.ProtustrankaFormated>
  <DomainObject.Predmet.ProtustrankaFormatedOIB>
    <izvorni_sadrzaj>  Juraj Sumajstorčić, OIB 95715693757</izvorni_sadrzaj>
    <derivirana_varijabla naziv="DomainObject.Predmet.ProtustrankaFormatedOIB_1">  Juraj Sumajstorčić, OIB 95715693757</derivirana_varijabla>
  </DomainObject.Predmet.ProtustrankaFormatedOIB>
  <DomainObject.Predmet.ProtustrankaFormatedWithAdress>
    <izvorni_sadrzaj> Juraj Sumajstorčić, Maksimirsko Naselje Ii. 9, 10000 Zagreb</izvorni_sadrzaj>
    <derivirana_varijabla naziv="DomainObject.Predmet.ProtustrankaFormatedWithAdress_1"> Juraj Sumajstorčić, Maksimirsko Naselje Ii. 9, 10000 Zagreb</derivirana_varijabla>
  </DomainObject.Predmet.ProtustrankaFormatedWithAdress>
  <DomainObject.Predmet.ProtustrankaFormatedWithAdressOIB>
    <izvorni_sadrzaj> Juraj Sumajstorčić, OIB 95715693757, Maksimirsko Naselje Ii. 9, 10000 Zagreb</izvorni_sadrzaj>
    <derivirana_varijabla naziv="DomainObject.Predmet.ProtustrankaFormatedWithAdressOIB_1"> Juraj Sumajstorčić, OIB 95715693757, Maksimirsko Naselje Ii. 9, 10000 Zagreb</derivirana_varijabla>
  </DomainObject.Predmet.ProtustrankaFormatedWithAdressOIB>
  <DomainObject.Predmet.ProtustrankaWithAdress>
    <izvorni_sadrzaj>Juraj Sumajstorčić Maksimirsko Naselje Ii. 9, 10000 Zagreb</izvorni_sadrzaj>
    <derivirana_varijabla naziv="DomainObject.Predmet.ProtustrankaWithAdress_1">Juraj Sumajstorčić Maksimirsko Naselje Ii. 9, 10000 Zagreb</derivirana_varijabla>
  </DomainObject.Predmet.ProtustrankaWithAdress>
  <DomainObject.Predmet.ProtustrankaWithAdressOIB>
    <izvorni_sadrzaj>Juraj Sumajstorčić, OIB 95715693757, Maksimirsko Naselje Ii. 9, 10000 Zagreb</izvorni_sadrzaj>
    <derivirana_varijabla naziv="DomainObject.Predmet.ProtustrankaWithAdressOIB_1">Juraj Sumajstorčić, OIB 95715693757, Maksimirsko Naselje Ii. 9, 10000 Zagreb</derivirana_varijabla>
  </DomainObject.Predmet.ProtustrankaWithAdressOIB>
  <DomainObject.Predmet.ProtustrankaNazivFormated>
    <izvorni_sadrzaj>Juraj Sumajstorčić</izvorni_sadrzaj>
    <derivirana_varijabla naziv="DomainObject.Predmet.ProtustrankaNazivFormated_1">Juraj Sumajstorčić</derivirana_varijabla>
  </DomainObject.Predmet.ProtustrankaNazivFormated>
  <DomainObject.Predmet.ProtustrankaNazivFormatedOIB>
    <izvorni_sadrzaj>Juraj Sumajstorčić, OIB 95715693757</izvorni_sadrzaj>
    <derivirana_varijabla naziv="DomainObject.Predmet.ProtustrankaNazivFormatedOIB_1">Juraj Sumajstorčić, OIB 95715693757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10 - Matić</izvorni_sadrzaj>
    <derivirana_varijabla naziv="DomainObject.Predmet.Referada.Naziv_1">Referada 10 - Matić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Sudnica 3 - Matić</izvorni_sadrzaj>
    <derivirana_varijabla naziv="DomainObject.Predmet.Referada.Prostorija.Naziv_1">Sudnica 3 - Matić</derivirana_varijabla>
  </DomainObject.Predmet.Referada.Prostorija.Naziv>
  <DomainObject.Predmet.Referada.Prostorija.Oznaka>
    <izvorni_sadrzaj>2-01 Matić</izvorni_sadrzaj>
    <derivirana_varijabla naziv="DomainObject.Predmet.Referada.Prostorija.Oznaka_1">2-01 Matić</derivirana_varijabla>
  </DomainObject.Predmet.Referada.Prostorija.Oznaka>
  <DomainObject.Predmet.Referada.Sud.Naziv>
    <izvorni_sadrzaj>Općinski sud u Metkoviću</izvorni_sadrzaj>
    <derivirana_varijabla naziv="DomainObject.Predmet.Referada.Sud.Naziv_1">Općinski sud u Metkoviću</derivirana_varijabla>
  </DomainObject.Predmet.Referada.Sud.Naziv>
  <DomainObject.Predmet.Referada.Sudac>
    <izvorni_sadrzaj>Venera Matić</izvorni_sadrzaj>
    <derivirana_varijabla naziv="DomainObject.Predmet.Referada.Sudac_1">Venera Matić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Ploče</izvorni_sadrzaj>
    <derivirana_varijabla naziv="DomainObject.Predmet.StrankaFormated_1">  Policijska postaja Ploče</derivirana_varijabla>
  </DomainObject.Predmet.StrankaFormated>
  <DomainObject.Predmet.StrankaFormatedOIB>
    <izvorni_sadrzaj>  Policijska postaja Ploče</izvorni_sadrzaj>
    <derivirana_varijabla naziv="DomainObject.Predmet.StrankaFormatedOIB_1">  Policijska postaja Ploče</derivirana_varijabla>
  </DomainObject.Predmet.StrankaFormatedOIB>
  <DomainObject.Predmet.StrankaFormatedWithAdress>
    <izvorni_sadrzaj> Policijska postaja Ploče, Trg kralja Tomislava 14, 20340 Ploče</izvorni_sadrzaj>
    <derivirana_varijabla naziv="DomainObject.Predmet.StrankaFormatedWithAdress_1"> Policijska postaja Ploče, Trg kralja Tomislava 14, 20340 Ploče</derivirana_varijabla>
  </DomainObject.Predmet.StrankaFormatedWithAdress>
  <DomainObject.Predmet.StrankaFormatedWithAdressOIB>
    <izvorni_sadrzaj> Policijska postaja Ploče, Trg kralja Tomislava 14, 20340 Ploče</izvorni_sadrzaj>
    <derivirana_varijabla naziv="DomainObject.Predmet.StrankaFormatedWithAdressOIB_1"> Policijska postaja Ploče, Trg kralja Tomislava 14, 20340 Ploče</derivirana_varijabla>
  </DomainObject.Predmet.StrankaFormatedWithAdressOIB>
  <DomainObject.Predmet.StrankaWithAdress>
    <izvorni_sadrzaj>Policijska postaja Ploče Trg kralja Tomislava 14,20340 Ploče</izvorni_sadrzaj>
    <derivirana_varijabla naziv="DomainObject.Predmet.StrankaWithAdress_1">Policijska postaja Ploče Trg kralja Tomislava 14,20340 Ploče</derivirana_varijabla>
  </DomainObject.Predmet.StrankaWithAdress>
  <DomainObject.Predmet.StrankaWithAdressOIB>
    <izvorni_sadrzaj>Policijska postaja Ploče, Trg kralja Tomislava 14,20340 Ploče</izvorni_sadrzaj>
    <derivirana_varijabla naziv="DomainObject.Predmet.StrankaWithAdressOIB_1">Policijska postaja Ploče, Trg kralja Tomislava 14,20340 Ploče</derivirana_varijabla>
  </DomainObject.Predmet.StrankaWithAdressOIB>
  <DomainObject.Predmet.StrankaNazivFormated>
    <izvorni_sadrzaj>Policijska postaja Ploče</izvorni_sadrzaj>
    <derivirana_varijabla naziv="DomainObject.Predmet.StrankaNazivFormated_1">Policijska postaja Ploče</derivirana_varijabla>
  </DomainObject.Predmet.StrankaNazivFormated>
  <DomainObject.Predmet.StrankaNazivFormatedOIB>
    <izvorni_sadrzaj>Policijska postaja Ploče</izvorni_sadrzaj>
    <derivirana_varijabla naziv="DomainObject.Predmet.StrankaNazivFormatedOIB_1">Policijska postaja Ploče</derivirana_varijabla>
  </DomainObject.Predmet.StrankaNazivFormatedOIB>
  <DomainObject.Predmet.Sud.Adresa.Naselje>
    <izvorni_sadrzaj>Metković</izvorni_sadrzaj>
    <derivirana_varijabla naziv="DomainObject.Predmet.Sud.Adresa.Naselje_1">Metković</derivirana_varijabla>
  </DomainObject.Predmet.Sud.Adresa.Naselje>
  <DomainObject.Predmet.Sud.Adresa.NaseljeLokativ>
    <izvorni_sadrzaj>Metkoviću</izvorni_sadrzaj>
    <derivirana_varijabla naziv="DomainObject.Predmet.Sud.Adresa.NaseljeLokativ_1">Metkoviću</derivirana_varijabla>
  </DomainObject.Predmet.Sud.Adresa.NaseljeLokativ>
  <DomainObject.Predmet.Sud.Adresa.PostBroj>
    <izvorni_sadrzaj>20350</izvorni_sadrzaj>
    <derivirana_varijabla naziv="DomainObject.Predmet.Sud.Adresa.PostBroj_1">20350</derivirana_varijabla>
  </DomainObject.Predmet.Sud.Adresa.PostBroj>
  <DomainObject.Predmet.Sud.Adresa.UlicaIKBR>
    <izvorni_sadrzaj>Andrije Hebranga 9</izvorni_sadrzaj>
    <derivirana_varijabla naziv="DomainObject.Predmet.Sud.Adresa.UlicaIKBR_1">Andrije Hebranga 9</derivirana_varijabla>
  </DomainObject.Predmet.Sud.Adresa.UlicaIKBR>
  <DomainObject.Predmet.Sud.Naziv>
    <izvorni_sadrzaj>Općinski sud u Metkoviću</izvorni_sadrzaj>
    <derivirana_varijabla naziv="DomainObject.Predmet.Sud.Naziv_1">Općinski sud u Metkoviću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10 - Matić</izvorni_sadrzaj>
    <derivirana_varijabla naziv="DomainObject.Predmet.TrenutnaLokacijaSpisa.Naziv_1">Referada 10 - Matić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Metkoviću</izvorni_sadrzaj>
    <derivirana_varijabla naziv="DomainObject.Predmet.TrenutnaLokacijaSpisa.Sud.Naziv_1">Općinski sud u Metkoviću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Kazneno-prekršajna pisarnica</izvorni_sadrzaj>
    <derivirana_varijabla naziv="DomainObject.Predmet.UstrojstvenaJedinicaVodi.Naziv_1">Kazneno-prekršajna pisarnica</derivirana_varijabla>
  </DomainObject.Predmet.UstrojstvenaJedinicaVodi.Naziv>
  <DomainObject.Predmet.UstrojstvenaJedinicaVodi.Oznaka>
    <izvorni_sadrzaj>Kazneno-pr</izvorni_sadrzaj>
    <derivirana_varijabla naziv="DomainObject.Predmet.UstrojstvenaJedinicaVodi.Oznaka_1">Kazneno-pr</derivirana_varijabla>
  </DomainObject.Predmet.UstrojstvenaJedinicaVodi.Oznaka>
  <DomainObject.Predmet.UstrojstvenaJedinicaVodi.Prostorija.Naziv>
    <izvorni_sadrzaj>Kazneno-prekršajna pisarnica</izvorni_sadrzaj>
    <derivirana_varijabla naziv="DomainObject.Predmet.UstrojstvenaJedinicaVodi.Prostorija.Naziv_1">Kazneno-prekršajna pisarnica</derivirana_varijabla>
  </DomainObject.Predmet.UstrojstvenaJedinicaVodi.Prostorija.Naziv>
  <DomainObject.Predmet.UstrojstvenaJedinicaVodi.Prostorija.Oznaka>
    <izvorni_sadrzaj>2-28 Kazne</izvorni_sadrzaj>
    <derivirana_varijabla naziv="DomainObject.Predmet.UstrojstvenaJedinicaVodi.Prostorija.Oznaka_1">2-28 Kazne</derivirana_varijabla>
  </DomainObject.Predmet.UstrojstvenaJedinicaVodi.Prostorija.Oznaka>
  <DomainObject.Predmet.UstrojstvenaJedinicaVodi.Sud.Naziv>
    <izvorni_sadrzaj>Općinski sud u Metkoviću</izvorni_sadrzaj>
    <derivirana_varijabla naziv="DomainObject.Predmet.UstrojstvenaJedinicaVodi.Sud.Naziv_1">Općinski sud u Metkoviću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Egidija Mijoč</izvorni_sadrzaj>
    <derivirana_varijabla naziv="DomainObject.Predmet.Zapisnicar_1">Egidija Mijoč</derivirana_varijabla>
  </DomainObject.Predmet.Zapisnicar>
  <DomainObject.Predmet.StrankaListFormated>
    <izvorni_sadrzaj>
      <item>Policijska postaja Ploče</item>
    </izvorni_sadrzaj>
    <derivirana_varijabla naziv="DomainObject.Predmet.StrankaListFormated_1">
      <item>Policijska postaja Ploče</item>
    </derivirana_varijabla>
  </DomainObject.Predmet.StrankaListFormated>
  <DomainObject.Predmet.StrankaListFormatedOIB>
    <izvorni_sadrzaj>
      <item>Policijska postaja Ploče</item>
    </izvorni_sadrzaj>
    <derivirana_varijabla naziv="DomainObject.Predmet.StrankaListFormatedOIB_1">
      <item>Policijska postaja Ploče</item>
    </derivirana_varijabla>
  </DomainObject.Predmet.StrankaListFormatedOIB>
  <DomainObject.Predmet.StrankaListFormatedWithAdress>
    <izvorni_sadrzaj>
      <item>Policijska postaja Ploče, Trg kralja Tomislava 14, 20340 Ploče</item>
    </izvorni_sadrzaj>
    <derivirana_varijabla naziv="DomainObject.Predmet.StrankaListFormatedWithAdress_1">
      <item>Policijska postaja Ploče, Trg kralja Tomislava 14, 20340 Ploče</item>
    </derivirana_varijabla>
  </DomainObject.Predmet.StrankaListFormatedWithAdress>
  <DomainObject.Predmet.StrankaListFormatedWithAdressOIB>
    <izvorni_sadrzaj>
      <item>Policijska postaja Ploče, Trg kralja Tomislava 14, 20340 Ploče</item>
    </izvorni_sadrzaj>
    <derivirana_varijabla naziv="DomainObject.Predmet.StrankaListFormatedWithAdressOIB_1">
      <item>Policijska postaja Ploče, Trg kralja Tomislava 14, 20340 Ploče</item>
    </derivirana_varijabla>
  </DomainObject.Predmet.StrankaListFormatedWithAdressOIB>
  <DomainObject.Predmet.StrankaListNazivFormated>
    <izvorni_sadrzaj>
      <item>Policijska postaja Ploče</item>
    </izvorni_sadrzaj>
    <derivirana_varijabla naziv="DomainObject.Predmet.StrankaListNazivFormated_1">
      <item>Policijska postaja Ploče</item>
    </derivirana_varijabla>
  </DomainObject.Predmet.StrankaListNazivFormated>
  <DomainObject.Predmet.StrankaListNazivFormatedOIB>
    <izvorni_sadrzaj>
      <item>Policijska postaja Ploče</item>
    </izvorni_sadrzaj>
    <derivirana_varijabla naziv="DomainObject.Predmet.StrankaListNazivFormatedOIB_1">
      <item>Policijska postaja Ploče</item>
    </derivirana_varijabla>
  </DomainObject.Predmet.StrankaListNazivFormatedOIB>
  <DomainObject.Predmet.ProtuStrankaListFormated>
    <izvorni_sadrzaj>
      <item>Juraj Sumajstorčić</item>
    </izvorni_sadrzaj>
    <derivirana_varijabla naziv="DomainObject.Predmet.ProtuStrankaListFormated_1">
      <item>Juraj Sumajstorčić</item>
    </derivirana_varijabla>
  </DomainObject.Predmet.ProtuStrankaListFormated>
  <DomainObject.Predmet.ProtuStrankaListFormatedOIB>
    <izvorni_sadrzaj>
      <item>Juraj Sumajstorčić, OIB 95715693757</item>
    </izvorni_sadrzaj>
    <derivirana_varijabla naziv="DomainObject.Predmet.ProtuStrankaListFormatedOIB_1">
      <item>Juraj Sumajstorčić, OIB 95715693757</item>
    </derivirana_varijabla>
  </DomainObject.Predmet.ProtuStrankaListFormatedOIB>
  <DomainObject.Predmet.ProtuStrankaListFormatedWithAdress>
    <izvorni_sadrzaj>
      <item>Juraj Sumajstorčić, Maksimirsko Naselje Ii. 9, 10000 Zagreb</item>
    </izvorni_sadrzaj>
    <derivirana_varijabla naziv="DomainObject.Predmet.ProtuStrankaListFormatedWithAdress_1">
      <item>Juraj Sumajstorčić, Maksimirsko Naselje Ii. 9, 10000 Zagreb</item>
    </derivirana_varijabla>
  </DomainObject.Predmet.ProtuStrankaListFormatedWithAdress>
  <DomainObject.Predmet.ProtuStrankaListFormatedWithAdressOIB>
    <izvorni_sadrzaj>
      <item>Juraj Sumajstorčić, OIB 95715693757, Maksimirsko Naselje Ii. 9, 10000 Zagreb</item>
    </izvorni_sadrzaj>
    <derivirana_varijabla naziv="DomainObject.Predmet.ProtuStrankaListFormatedWithAdressOIB_1">
      <item>Juraj Sumajstorčić, OIB 95715693757, Maksimirsko Naselje Ii. 9, 10000 Zagreb</item>
    </derivirana_varijabla>
  </DomainObject.Predmet.ProtuStrankaListFormatedWithAdressOIB>
  <DomainObject.Predmet.ProtuStrankaListNazivFormated>
    <izvorni_sadrzaj>
      <item>Juraj Sumajstorčić</item>
    </izvorni_sadrzaj>
    <derivirana_varijabla naziv="DomainObject.Predmet.ProtuStrankaListNazivFormated_1">
      <item>Juraj Sumajstorčić</item>
    </derivirana_varijabla>
  </DomainObject.Predmet.ProtuStrankaListNazivFormated>
  <DomainObject.Predmet.ProtuStrankaListNazivFormatedOIB>
    <izvorni_sadrzaj>
      <item>Juraj Sumajstorčić, OIB 95715693757</item>
    </izvorni_sadrzaj>
    <derivirana_varijabla naziv="DomainObject.Predmet.ProtuStrankaListNazivFormatedOIB_1">
      <item>Juraj Sumajstorčić, OIB 95715693757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282</izvorni_sadrzaj>
    <derivirana_varijabla naziv="DomainObject.Predmet.ClanakZakona_1">282</derivirana_varijabla>
  </DomainObject.Predmet.ClanakZakona>
  <DomainObject.Predmet.ClanakZakonaFull>
    <izvorni_sadrzaj>članka 282. stavka 1.</izvorni_sadrzaj>
    <derivirana_varijabla naziv="DomainObject.Predmet.ClanakZakonaFull_1">članka 282. stavka 1.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lipnja 2026.</izvorni_sadrzaj>
    <derivirana_varijabla naziv="DomainObject.Datum_1">19.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Ploče</izvorni_sadrzaj>
    <derivirana_varijabla naziv="DomainObject.Predmet.StrankaIDrugi_1">Policijska postaja Ploče</derivirana_varijabla>
  </DomainObject.Predmet.StrankaIDrugi>
  <DomainObject.Predmet.ProtustrankaIDrugi>
    <izvorni_sadrzaj>Juraj Sumajstorčić</izvorni_sadrzaj>
    <derivirana_varijabla naziv="DomainObject.Predmet.ProtustrankaIDrugi_1">Juraj Sumajstorčić</derivirana_varijabla>
  </DomainObject.Predmet.ProtustrankaIDrugi>
  <DomainObject.Predmet.StrankaIDrugiAdressOIB>
    <izvorni_sadrzaj>Policijska postaja Ploče, Trg kralja Tomislava 14, 20340 Ploče</izvorni_sadrzaj>
    <derivirana_varijabla naziv="DomainObject.Predmet.StrankaIDrugiAdressOIB_1">Policijska postaja Ploče, Trg kralja Tomislava 14, 20340 Ploče</derivirana_varijabla>
  </DomainObject.Predmet.StrankaIDrugiAdressOIB>
  <DomainObject.Predmet.ProtustrankaIDrugiAdressOIB>
    <izvorni_sadrzaj>Juraj Sumajstorčić, OIB 95715693757, Maksimirsko Naselje Ii. 9, 10000 Zagreb</izvorni_sadrzaj>
    <derivirana_varijabla naziv="DomainObject.Predmet.ProtustrankaIDrugiAdressOIB_1">Juraj Sumajstorčić, OIB 95715693757, Maksimirsko Naselje Ii.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Sumajstorčić</item>
      <item>Policijska postaja Ploče</item>
    </izvorni_sadrzaj>
    <derivirana_varijabla naziv="DomainObject.Predmet.SudioniciListNaziv_1">
      <item>Juraj Sumajstorčić</item>
      <item>Policijska postaja Ploče</item>
    </derivirana_varijabla>
  </DomainObject.Predmet.SudioniciListNaziv>
  <DomainObject.Predmet.SudioniciListAdressOIB>
    <izvorni_sadrzaj>
      <item>Juraj Sumajstorčić, OIB 95715693757, Maksimirsko Naselje Ii. 9,10000 Zagreb</item>
      <item>Policijska postaja Ploče, Trg kralja Tomislava 14,20340 Ploče</item>
    </izvorni_sadrzaj>
    <derivirana_varijabla naziv="DomainObject.Predmet.SudioniciListAdressOIB_1">
      <item>Juraj Sumajstorčić, OIB 95715693757, Maksimirsko Naselje Ii. 9,10000 Zagreb</item>
      <item>Policijska postaja Ploče, Trg kralja Tomislava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95715693757</item>
      <item>, OIB null</item>
    </izvorni_sadrzaj>
    <derivirana_varijabla naziv="DomainObject.Predmet.SudioniciListNazivOIB_1">
      <item>, OIB 95715693757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2026.</izvorni_sadrzaj>
    <derivirana_varijabla naziv="DomainObject.Predmet.DatumPocetkaProcesa_1">12.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Juraj Sumajstorčić, Maksimirsko Naselje Ii. 9, 10000 Zagreb, OIB: 95715693757, rođen-a 24.10.1994., mjesto rođenja Zagreb (Grad Zagreb)</item>
    </izvorni_sadrzaj>
    <derivirana_varijabla naziv="DomainObject.Predmet.OkrivljenikAdresaMjestoRodjenjaList_1">
      <item>Juraj Sumajstorčić, Maksimirsko Naselje Ii. 9, 10000 Zagreb, OIB: 95715693757, rođen-a 24.10.1994.,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211-07/26-1/8610</izvorni_sadrzaj>
    <derivirana_varijabla naziv="DomainObject.PrviPodnesak.OznakaBrojPodnositelja_1">211-07/26-1/8610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429</properties:Words>
  <properties:Characters>2427</properties:Characters>
  <properties:Lines>81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2026-06-19T06:22:00Z</dcterms:created>
  <dc:creator>Ksenija Šiljeg</dc:creator>
  <dc:description/>
  <cp:keywords/>
  <cp:lastModifiedBy>Ksenija Šiljeg</cp:lastModifiedBy>
  <cp:lastPrinted>2026-06-19T06:32:00Z</cp:lastPrinted>
  <dcterms:modified xmlns:xsi="http://www.w3.org/2001/XMLSchema-instance" xsi:type="dcterms:W3CDTF">2026-06-19T06:34:00Z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stvarna nenadležnost (PP-814-26- RJEŠENJE NENADLEŽNOST.docx)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